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E3" w:rsidRPr="005E6CE3" w:rsidRDefault="005E6CE3" w:rsidP="005E6CE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C649E">
        <w:rPr>
          <w:rFonts w:ascii="Times New Roman" w:hAnsi="Times New Roman"/>
          <w:b/>
        </w:rPr>
        <w:t xml:space="preserve">Az </w:t>
      </w:r>
      <w:r>
        <w:rPr>
          <w:rFonts w:ascii="Times New Roman" w:hAnsi="Times New Roman"/>
          <w:b/>
        </w:rPr>
        <w:t xml:space="preserve">Országos </w:t>
      </w:r>
      <w:proofErr w:type="spellStart"/>
      <w:r>
        <w:rPr>
          <w:rFonts w:ascii="Times New Roman" w:hAnsi="Times New Roman"/>
          <w:b/>
        </w:rPr>
        <w:t>Mikrohitel</w:t>
      </w:r>
      <w:proofErr w:type="spellEnd"/>
      <w:r>
        <w:rPr>
          <w:rFonts w:ascii="Times New Roman" w:hAnsi="Times New Roman"/>
          <w:b/>
        </w:rPr>
        <w:t xml:space="preserve"> Program keretében történő ingatlanvásárlás esetén az </w:t>
      </w:r>
      <w:r w:rsidRPr="007C649E">
        <w:rPr>
          <w:rFonts w:ascii="Times New Roman" w:hAnsi="Times New Roman"/>
          <w:b/>
        </w:rPr>
        <w:t>adásvételi szerződésben az alábbi kötelező tartalmi elemeknek kell szerepelnie</w:t>
      </w:r>
      <w:r>
        <w:rPr>
          <w:rFonts w:ascii="Times New Roman" w:hAnsi="Times New Roman"/>
          <w:b/>
        </w:rPr>
        <w:t xml:space="preserve">, </w:t>
      </w:r>
      <w:r w:rsidRPr="005E6CE3">
        <w:rPr>
          <w:rFonts w:ascii="Times New Roman" w:hAnsi="Times New Roman"/>
          <w:b/>
          <w:i/>
        </w:rPr>
        <w:t>amennyiben a megvásárolt ingatlan egyben a hitel fedezetét is képezi:</w:t>
      </w:r>
    </w:p>
    <w:p w:rsidR="005E6CE3" w:rsidRDefault="005E6CE3" w:rsidP="005E6CE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E6CE3" w:rsidRPr="00CC0BC1" w:rsidRDefault="005E6CE3" w:rsidP="005E6CE3">
      <w:pPr>
        <w:spacing w:after="0" w:line="240" w:lineRule="auto"/>
        <w:rPr>
          <w:rFonts w:ascii="Times New Roman" w:hAnsi="Times New Roman"/>
        </w:rPr>
      </w:pPr>
    </w:p>
    <w:p w:rsidR="005E6CE3" w:rsidRPr="00CC0BC1" w:rsidRDefault="005E6CE3" w:rsidP="005E6CE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BC1">
        <w:rPr>
          <w:rFonts w:ascii="Times New Roman" w:hAnsi="Times New Roman"/>
        </w:rPr>
        <w:t xml:space="preserve">A </w:t>
      </w:r>
      <w:r w:rsidRPr="00F842C1">
        <w:rPr>
          <w:rFonts w:ascii="Times New Roman" w:hAnsi="Times New Roman"/>
          <w:b/>
        </w:rPr>
        <w:t>vételár utolsó részletét</w:t>
      </w:r>
      <w:r w:rsidRPr="00CC0BC1">
        <w:rPr>
          <w:rFonts w:ascii="Times New Roman" w:hAnsi="Times New Roman"/>
        </w:rPr>
        <w:t xml:space="preserve"> (azaz </w:t>
      </w:r>
      <w:proofErr w:type="gramStart"/>
      <w:r w:rsidRPr="00CC0BC1">
        <w:rPr>
          <w:rFonts w:ascii="Times New Roman" w:hAnsi="Times New Roman"/>
        </w:rPr>
        <w:t>nettó …</w:t>
      </w:r>
      <w:proofErr w:type="gramEnd"/>
      <w:r w:rsidRPr="00CC0BC1">
        <w:rPr>
          <w:rFonts w:ascii="Times New Roman" w:hAnsi="Times New Roman"/>
        </w:rPr>
        <w:t>………,- Ft-ot) a Vevő a hite</w:t>
      </w:r>
      <w:r>
        <w:rPr>
          <w:rFonts w:ascii="Times New Roman" w:hAnsi="Times New Roman"/>
        </w:rPr>
        <w:t xml:space="preserve">l folyósításakor, közvetlenül az MVA </w:t>
      </w:r>
      <w:r w:rsidRPr="00CC0BC1">
        <w:rPr>
          <w:rFonts w:ascii="Times New Roman" w:hAnsi="Times New Roman"/>
        </w:rPr>
        <w:t xml:space="preserve">(székhely: </w:t>
      </w:r>
      <w:r>
        <w:rPr>
          <w:rFonts w:ascii="Times New Roman" w:hAnsi="Times New Roman"/>
        </w:rPr>
        <w:t xml:space="preserve">1037 Budapest Szépvölgyi út 135.) </w:t>
      </w:r>
      <w:r w:rsidRPr="00CC0BC1">
        <w:rPr>
          <w:rFonts w:ascii="Times New Roman" w:hAnsi="Times New Roman"/>
        </w:rPr>
        <w:t>á</w:t>
      </w:r>
      <w:r>
        <w:rPr>
          <w:rFonts w:ascii="Times New Roman" w:hAnsi="Times New Roman"/>
        </w:rPr>
        <w:t>ltal az Eladó bankszámlájára (az Eladó(k) bankszámla</w:t>
      </w:r>
      <w:r w:rsidRPr="00CC0BC1">
        <w:rPr>
          <w:rFonts w:ascii="Times New Roman" w:hAnsi="Times New Roman"/>
        </w:rPr>
        <w:t>számát írják bele</w:t>
      </w:r>
      <w:r>
        <w:rPr>
          <w:rFonts w:ascii="Times New Roman" w:hAnsi="Times New Roman"/>
        </w:rPr>
        <w:t xml:space="preserve"> az adásvételi szerződésbe, több E</w:t>
      </w:r>
      <w:r w:rsidRPr="00CC0BC1">
        <w:rPr>
          <w:rFonts w:ascii="Times New Roman" w:hAnsi="Times New Roman"/>
        </w:rPr>
        <w:t>la</w:t>
      </w:r>
      <w:r>
        <w:rPr>
          <w:rFonts w:ascii="Times New Roman" w:hAnsi="Times New Roman"/>
        </w:rPr>
        <w:t>dó esetén megjelölve azt, hogy E</w:t>
      </w:r>
      <w:r w:rsidRPr="00CC0BC1">
        <w:rPr>
          <w:rFonts w:ascii="Times New Roman" w:hAnsi="Times New Roman"/>
        </w:rPr>
        <w:t xml:space="preserve">ladók erre a számlára történő utalást teljesítésnek fogadják el) történő </w:t>
      </w:r>
      <w:r w:rsidRPr="002E4DCE">
        <w:rPr>
          <w:rFonts w:ascii="Times New Roman" w:hAnsi="Times New Roman"/>
          <w:b/>
        </w:rPr>
        <w:t>átutalással fizeti meg az Eladónak</w:t>
      </w:r>
      <w:r>
        <w:rPr>
          <w:rFonts w:ascii="Times New Roman" w:hAnsi="Times New Roman"/>
        </w:rPr>
        <w:t>;</w:t>
      </w:r>
    </w:p>
    <w:p w:rsidR="005E6CE3" w:rsidRPr="00CC0BC1" w:rsidRDefault="005E6CE3" w:rsidP="005E6CE3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5E6CE3" w:rsidRDefault="005E6CE3" w:rsidP="005E6CE3">
      <w:pPr>
        <w:pStyle w:val="Listaszerbekezds"/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</w:rPr>
        <w:t>Az adásvételi szerződésben k</w:t>
      </w:r>
      <w:r w:rsidRPr="008D0D8F">
        <w:rPr>
          <w:rFonts w:ascii="Times New Roman" w:hAnsi="Times New Roman"/>
        </w:rPr>
        <w:t>erüljön rögzítésre, hogy Felek tudomással bírnak arról, hogy a</w:t>
      </w:r>
      <w:r>
        <w:rPr>
          <w:rFonts w:ascii="Times New Roman" w:hAnsi="Times New Roman"/>
        </w:rPr>
        <w:t>z MVA</w:t>
      </w:r>
      <w:r w:rsidRPr="008D0D8F">
        <w:rPr>
          <w:rFonts w:ascii="Times New Roman" w:hAnsi="Times New Roman"/>
        </w:rPr>
        <w:t xml:space="preserve"> által folyósított </w:t>
      </w:r>
      <w:proofErr w:type="spellStart"/>
      <w:r w:rsidRPr="00F842C1">
        <w:rPr>
          <w:rFonts w:ascii="Times New Roman" w:hAnsi="Times New Roman"/>
          <w:b/>
        </w:rPr>
        <w:t>mikrohitelből</w:t>
      </w:r>
      <w:proofErr w:type="spellEnd"/>
      <w:r w:rsidRPr="00F842C1">
        <w:rPr>
          <w:rFonts w:ascii="Times New Roman" w:hAnsi="Times New Roman"/>
          <w:b/>
        </w:rPr>
        <w:t xml:space="preserve"> áfa nem finanszírozható</w:t>
      </w:r>
      <w:r>
        <w:rPr>
          <w:rFonts w:ascii="Times New Roman" w:hAnsi="Times New Roman"/>
        </w:rPr>
        <w:t>, ennek megfelelően kerüljön rögzítésre, hogy a vételár nettó, azaz áfát nem tartalmaz.</w:t>
      </w:r>
      <w:r w:rsidRPr="008D0D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Amennyiben áfa is képezi a vételár részét, úgy </w:t>
      </w:r>
      <w:r w:rsidRPr="00347A79">
        <w:rPr>
          <w:rFonts w:ascii="Times New Roman" w:hAnsi="Times New Roman"/>
        </w:rPr>
        <w:t>az adásvételi szerződésben külön fel kell tüntetni az ingatlan nettó és bruttó vételárát</w:t>
      </w:r>
      <w:r>
        <w:rPr>
          <w:rFonts w:ascii="Times New Roman" w:hAnsi="Times New Roman"/>
        </w:rPr>
        <w:t>, annak megjelölésével, hogy az MVA által folyósított kölcsön kizárólag az utolsó, nettó vételárrészre fordítható;</w:t>
      </w:r>
    </w:p>
    <w:p w:rsidR="005E6CE3" w:rsidRDefault="005E6CE3" w:rsidP="005E6CE3">
      <w:pPr>
        <w:pStyle w:val="Listaszerbekezds"/>
        <w:spacing w:after="0" w:line="240" w:lineRule="auto"/>
        <w:ind w:left="709"/>
        <w:jc w:val="both"/>
      </w:pPr>
    </w:p>
    <w:p w:rsidR="005E6CE3" w:rsidRDefault="005E6CE3" w:rsidP="005E6CE3">
      <w:pPr>
        <w:pStyle w:val="Listaszerbekezds"/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</w:rPr>
        <w:t>Eladó</w:t>
      </w:r>
      <w:r w:rsidRPr="008D0D8F">
        <w:rPr>
          <w:rFonts w:ascii="Times New Roman" w:hAnsi="Times New Roman"/>
        </w:rPr>
        <w:t xml:space="preserve"> már </w:t>
      </w:r>
      <w:r>
        <w:rPr>
          <w:rFonts w:ascii="Times New Roman" w:hAnsi="Times New Roman"/>
        </w:rPr>
        <w:t>az</w:t>
      </w:r>
      <w:r w:rsidRPr="008D0D8F">
        <w:rPr>
          <w:rFonts w:ascii="Times New Roman" w:hAnsi="Times New Roman"/>
        </w:rPr>
        <w:t xml:space="preserve"> adásvételi szerződés aláírásával </w:t>
      </w:r>
      <w:r w:rsidRPr="00F842C1">
        <w:rPr>
          <w:rFonts w:ascii="Times New Roman" w:hAnsi="Times New Roman"/>
          <w:b/>
        </w:rPr>
        <w:t>feltétlenül és visszavonhatatlanul járuljon hozzá</w:t>
      </w:r>
      <w:r w:rsidRPr="008D0D8F">
        <w:rPr>
          <w:rFonts w:ascii="Times New Roman" w:hAnsi="Times New Roman"/>
        </w:rPr>
        <w:t xml:space="preserve"> ahhoz, hogy a </w:t>
      </w:r>
      <w:r w:rsidRPr="00F842C1">
        <w:rPr>
          <w:rFonts w:ascii="Times New Roman" w:hAnsi="Times New Roman"/>
          <w:b/>
        </w:rPr>
        <w:t xml:space="preserve">Vevő </w:t>
      </w:r>
      <w:proofErr w:type="gramStart"/>
      <w:r w:rsidRPr="00F842C1">
        <w:rPr>
          <w:rFonts w:ascii="Times New Roman" w:hAnsi="Times New Roman"/>
          <w:b/>
        </w:rPr>
        <w:t>tulajdonjoga</w:t>
      </w:r>
      <w:r w:rsidRPr="008D0D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</w:t>
      </w:r>
      <w:r w:rsidRPr="008D0D8F">
        <w:rPr>
          <w:rFonts w:ascii="Times New Roman" w:hAnsi="Times New Roman"/>
        </w:rPr>
        <w:t xml:space="preserve"> arányban, vétel jogcímén az illetékes Földhivatalnál </w:t>
      </w:r>
      <w:r w:rsidRPr="00F842C1">
        <w:rPr>
          <w:rFonts w:ascii="Times New Roman" w:hAnsi="Times New Roman"/>
          <w:b/>
        </w:rPr>
        <w:t>véglegesen bejegyzésre kerüljön</w:t>
      </w:r>
      <w:r>
        <w:rPr>
          <w:rFonts w:ascii="Times New Roman" w:hAnsi="Times New Roman"/>
        </w:rPr>
        <w:t xml:space="preserve">, amennyiben Vevő az </w:t>
      </w:r>
      <w:proofErr w:type="spellStart"/>
      <w:r>
        <w:rPr>
          <w:rFonts w:ascii="Times New Roman" w:hAnsi="Times New Roman"/>
        </w:rPr>
        <w:t>MVA-val</w:t>
      </w:r>
      <w:proofErr w:type="spellEnd"/>
      <w:r w:rsidRPr="008D0D8F">
        <w:rPr>
          <w:rFonts w:ascii="Times New Roman" w:hAnsi="Times New Roman"/>
        </w:rPr>
        <w:t xml:space="preserve"> megk</w:t>
      </w:r>
      <w:r>
        <w:rPr>
          <w:rFonts w:ascii="Times New Roman" w:hAnsi="Times New Roman"/>
        </w:rPr>
        <w:t>ötött hitelszerződést bemutatja;</w:t>
      </w:r>
    </w:p>
    <w:p w:rsidR="005E6CE3" w:rsidRDefault="005E6CE3" w:rsidP="005E6CE3">
      <w:pPr>
        <w:pStyle w:val="Listaszerbekezds"/>
        <w:spacing w:after="0" w:line="240" w:lineRule="auto"/>
        <w:ind w:left="426"/>
        <w:jc w:val="both"/>
      </w:pPr>
    </w:p>
    <w:p w:rsidR="005E6CE3" w:rsidRPr="008D0D8F" w:rsidRDefault="005E6CE3" w:rsidP="005E6CE3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8D0D8F">
        <w:rPr>
          <w:rFonts w:ascii="Times New Roman" w:hAnsi="Times New Roman"/>
        </w:rPr>
        <w:t xml:space="preserve">Kerüljön rögzítésre az Eladónak </w:t>
      </w:r>
      <w:r w:rsidRPr="00141882">
        <w:rPr>
          <w:rFonts w:ascii="Times New Roman" w:hAnsi="Times New Roman"/>
          <w:b/>
        </w:rPr>
        <w:t>a tulajdonjog bejegyzéshez hozzájáruló nyilatkozat (bejegyzési engedély) későbbi időpontban történő kiadására vonatkozó nyilatkozata</w:t>
      </w:r>
      <w:r w:rsidRPr="008D0D8F">
        <w:rPr>
          <w:rFonts w:ascii="Times New Roman" w:hAnsi="Times New Roman"/>
        </w:rPr>
        <w:t xml:space="preserve">, és a bejegyzési kérelem ezen időpontig való </w:t>
      </w:r>
      <w:r w:rsidRPr="00141882">
        <w:rPr>
          <w:rFonts w:ascii="Times New Roman" w:hAnsi="Times New Roman"/>
          <w:b/>
        </w:rPr>
        <w:t>függőben tartására irányuló kérelme</w:t>
      </w:r>
      <w:r w:rsidRPr="008D0D8F">
        <w:rPr>
          <w:rFonts w:ascii="Times New Roman" w:hAnsi="Times New Roman"/>
        </w:rPr>
        <w:t>. Eladó a szerződés aláírásával úgy nyilatkozik</w:t>
      </w:r>
      <w:r>
        <w:rPr>
          <w:rFonts w:ascii="Times New Roman" w:hAnsi="Times New Roman"/>
        </w:rPr>
        <w:t>, hogy az adásvételi szerződés F</w:t>
      </w:r>
      <w:r w:rsidRPr="008D0D8F">
        <w:rPr>
          <w:rFonts w:ascii="Times New Roman" w:hAnsi="Times New Roman"/>
        </w:rPr>
        <w:t>öldhivatalhoz történő benyújtásától számított legfeljebb hat hónapos határidő elteltéig a tulajdonjog-bejegyzési engedélyt megadja. Felek kér</w:t>
      </w:r>
      <w:r>
        <w:rPr>
          <w:rFonts w:ascii="Times New Roman" w:hAnsi="Times New Roman"/>
        </w:rPr>
        <w:t>ik az eljáró illetékes F</w:t>
      </w:r>
      <w:r w:rsidRPr="008D0D8F">
        <w:rPr>
          <w:rFonts w:ascii="Times New Roman" w:hAnsi="Times New Roman"/>
        </w:rPr>
        <w:t xml:space="preserve">öldhivatalt, hogy az 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 xml:space="preserve">. 47/A. § b) </w:t>
      </w:r>
      <w:r w:rsidRPr="008D0D8F">
        <w:rPr>
          <w:rFonts w:ascii="Times New Roman" w:hAnsi="Times New Roman"/>
        </w:rPr>
        <w:t>pontja alapján a tulajdonjog bejegyzésére irányuló eljárást a tulajdonjog bejegyzési engedé</w:t>
      </w:r>
      <w:r>
        <w:rPr>
          <w:rFonts w:ascii="Times New Roman" w:hAnsi="Times New Roman"/>
        </w:rPr>
        <w:t>ly benyújtásáig tartsa függőben;</w:t>
      </w:r>
    </w:p>
    <w:p w:rsidR="005E6CE3" w:rsidRPr="008D0D8F" w:rsidRDefault="005E6CE3" w:rsidP="005E6CE3">
      <w:pPr>
        <w:pStyle w:val="Listaszerbekezds"/>
        <w:spacing w:after="0" w:line="240" w:lineRule="auto"/>
        <w:ind w:left="709"/>
        <w:jc w:val="both"/>
      </w:pPr>
    </w:p>
    <w:p w:rsidR="005E6CE3" w:rsidRPr="00CC0BC1" w:rsidRDefault="005E6CE3" w:rsidP="005E6CE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BC1">
        <w:rPr>
          <w:rFonts w:ascii="Times New Roman" w:hAnsi="Times New Roman"/>
        </w:rPr>
        <w:t>Eladó</w:t>
      </w:r>
      <w:r>
        <w:rPr>
          <w:rFonts w:ascii="Times New Roman" w:hAnsi="Times New Roman"/>
        </w:rPr>
        <w:t xml:space="preserve"> tudomásul veszi, hogy az MVA </w:t>
      </w:r>
      <w:r w:rsidRPr="00CC0BC1"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mikrohitel</w:t>
      </w:r>
      <w:proofErr w:type="spellEnd"/>
      <w:r>
        <w:rPr>
          <w:rFonts w:ascii="Times New Roman" w:hAnsi="Times New Roman"/>
        </w:rPr>
        <w:t xml:space="preserve"> összegét</w:t>
      </w:r>
      <w:r w:rsidRPr="00CC0BC1">
        <w:rPr>
          <w:rFonts w:ascii="Times New Roman" w:hAnsi="Times New Roman"/>
        </w:rPr>
        <w:t xml:space="preserve"> – vagyis a vételár utolsó, áfa nélküli nettó részletét - </w:t>
      </w:r>
      <w:r w:rsidRPr="00CC0BC1">
        <w:rPr>
          <w:rFonts w:ascii="Times New Roman" w:hAnsi="Times New Roman"/>
          <w:b/>
        </w:rPr>
        <w:t>csak abban az esetben utalja át</w:t>
      </w:r>
      <w:r w:rsidRPr="00CC0BC1">
        <w:rPr>
          <w:rFonts w:ascii="Times New Roman" w:hAnsi="Times New Roman"/>
        </w:rPr>
        <w:t xml:space="preserve"> az adásvételi szerződésben meghatározott bankszámlaszámára, </w:t>
      </w:r>
      <w:r w:rsidRPr="00CC0BC1">
        <w:rPr>
          <w:rFonts w:ascii="Times New Roman" w:hAnsi="Times New Roman"/>
          <w:b/>
        </w:rPr>
        <w:t xml:space="preserve">amennyiben </w:t>
      </w:r>
      <w:r w:rsidRPr="00CC0BC1">
        <w:rPr>
          <w:rFonts w:ascii="Times New Roman" w:hAnsi="Times New Roman"/>
        </w:rPr>
        <w:t xml:space="preserve">az adásvételi szerződés tárgyát képező ingatlanra a </w:t>
      </w:r>
      <w:r>
        <w:rPr>
          <w:rFonts w:ascii="Times New Roman" w:hAnsi="Times New Roman"/>
          <w:b/>
        </w:rPr>
        <w:t>MVA</w:t>
      </w:r>
      <w:r w:rsidRPr="00CC0BC1">
        <w:rPr>
          <w:rFonts w:ascii="Times New Roman" w:hAnsi="Times New Roman"/>
          <w:b/>
        </w:rPr>
        <w:t xml:space="preserve"> javára a jelzálogjog az ingatlan-nyilvántartásba bejegyzésre kerül</w:t>
      </w:r>
      <w:r w:rsidRPr="00CC0BC1">
        <w:rPr>
          <w:rFonts w:ascii="Times New Roman" w:hAnsi="Times New Roman"/>
        </w:rPr>
        <w:t xml:space="preserve"> és az önerő maradéktalan megfizetését az adásvételi szerződés vonatkozásában eljáró ügyvéd által ellenjegyzett okiratban igazolják a </w:t>
      </w:r>
      <w:r>
        <w:rPr>
          <w:rFonts w:ascii="Times New Roman" w:hAnsi="Times New Roman"/>
        </w:rPr>
        <w:t>MVA</w:t>
      </w:r>
      <w:r w:rsidRPr="00CC0BC1">
        <w:rPr>
          <w:rFonts w:ascii="Times New Roman" w:hAnsi="Times New Roman"/>
        </w:rPr>
        <w:t xml:space="preserve"> felé</w:t>
      </w:r>
      <w:r>
        <w:rPr>
          <w:rFonts w:ascii="Times New Roman" w:hAnsi="Times New Roman"/>
        </w:rPr>
        <w:t>;</w:t>
      </w:r>
    </w:p>
    <w:p w:rsidR="005E6CE3" w:rsidRDefault="005E6CE3" w:rsidP="005E6CE3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E6CE3" w:rsidRPr="00CC0BC1" w:rsidRDefault="005E6CE3" w:rsidP="005E6C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C0BC1">
        <w:rPr>
          <w:sz w:val="22"/>
          <w:szCs w:val="22"/>
        </w:rPr>
        <w:t xml:space="preserve">Amennyiben a </w:t>
      </w:r>
      <w:proofErr w:type="spellStart"/>
      <w:r>
        <w:rPr>
          <w:sz w:val="22"/>
          <w:szCs w:val="22"/>
        </w:rPr>
        <w:t>mikrohitel</w:t>
      </w:r>
      <w:proofErr w:type="spellEnd"/>
      <w:r w:rsidRPr="00CC0BC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CC0BC1">
        <w:rPr>
          <w:sz w:val="22"/>
          <w:szCs w:val="22"/>
        </w:rPr>
        <w:t xml:space="preserve">ladó hitelének kiváltására is szolgál, </w:t>
      </w:r>
      <w:r w:rsidRPr="00141882">
        <w:rPr>
          <w:b/>
          <w:sz w:val="22"/>
          <w:szCs w:val="22"/>
        </w:rPr>
        <w:t>az adásvételi szerződésnek tartalmaznia kell azt a számlaszámot is, amelyre történő utalással a kiváltandó kölcsön végtörlesztése megtörténik.</w:t>
      </w:r>
      <w:r w:rsidRPr="00CC0BC1">
        <w:rPr>
          <w:sz w:val="22"/>
          <w:szCs w:val="22"/>
        </w:rPr>
        <w:t xml:space="preserve"> Ez a számlaszám azonban nem térhet el a kiváltandó kölcsönt nyújtó bank által kiadott hitelkiváltási iga</w:t>
      </w:r>
      <w:r>
        <w:rPr>
          <w:sz w:val="22"/>
          <w:szCs w:val="22"/>
        </w:rPr>
        <w:t>zoláson szereplő számlaszámtól;</w:t>
      </w:r>
    </w:p>
    <w:p w:rsidR="005E6CE3" w:rsidRPr="00CC0BC1" w:rsidRDefault="005E6CE3" w:rsidP="005E6CE3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E6CE3" w:rsidRDefault="005E6CE3" w:rsidP="005E6CE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BC1">
        <w:rPr>
          <w:rFonts w:ascii="Times New Roman" w:hAnsi="Times New Roman"/>
        </w:rPr>
        <w:t>A</w:t>
      </w:r>
      <w:r>
        <w:rPr>
          <w:rFonts w:ascii="Times New Roman" w:hAnsi="Times New Roman"/>
        </w:rPr>
        <w:t>z adásvételi szerződésben a F</w:t>
      </w:r>
      <w:r w:rsidRPr="00CC0BC1">
        <w:rPr>
          <w:rFonts w:ascii="Times New Roman" w:hAnsi="Times New Roman"/>
        </w:rPr>
        <w:t xml:space="preserve">elek megállapodnak abban, hogy </w:t>
      </w:r>
      <w:r w:rsidRPr="00141882">
        <w:rPr>
          <w:rFonts w:ascii="Times New Roman" w:hAnsi="Times New Roman"/>
          <w:b/>
        </w:rPr>
        <w:t>a hitel folyósítását követően</w:t>
      </w:r>
      <w:r w:rsidRPr="00CC0BC1">
        <w:rPr>
          <w:rFonts w:ascii="Times New Roman" w:hAnsi="Times New Roman"/>
        </w:rPr>
        <w:t xml:space="preserve"> </w:t>
      </w:r>
      <w:r w:rsidRPr="00141882">
        <w:rPr>
          <w:rFonts w:ascii="Times New Roman" w:hAnsi="Times New Roman"/>
          <w:b/>
        </w:rPr>
        <w:t>egyik fél sem jogosult a szerződéstől elállni</w:t>
      </w:r>
      <w:r w:rsidRPr="00CC0BC1">
        <w:rPr>
          <w:rFonts w:ascii="Times New Roman" w:hAnsi="Times New Roman"/>
        </w:rPr>
        <w:t xml:space="preserve">, a szerződést felmondani, a szerződést bármilyen egyéb módon megszüntetni vagy felbontani. Ezen jogok csak a </w:t>
      </w:r>
      <w:r>
        <w:rPr>
          <w:rFonts w:ascii="Times New Roman" w:hAnsi="Times New Roman"/>
        </w:rPr>
        <w:t>MVA</w:t>
      </w:r>
      <w:r w:rsidRPr="00CC0BC1">
        <w:rPr>
          <w:rFonts w:ascii="Times New Roman" w:hAnsi="Times New Roman"/>
        </w:rPr>
        <w:t xml:space="preserve"> előzetes írásbeli hozzájárulása alapján gyakorolhatók.</w:t>
      </w:r>
    </w:p>
    <w:p w:rsidR="005E6CE3" w:rsidRPr="00CC0BC1" w:rsidRDefault="005E6CE3" w:rsidP="005E6C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E6CE3" w:rsidRPr="00CC0BC1" w:rsidRDefault="005E6CE3" w:rsidP="005E6CE3">
      <w:pPr>
        <w:pStyle w:val="Default"/>
        <w:rPr>
          <w:sz w:val="22"/>
          <w:szCs w:val="22"/>
        </w:rPr>
      </w:pPr>
    </w:p>
    <w:p w:rsidR="005E6CE3" w:rsidRPr="00CC0BC1" w:rsidRDefault="005E6CE3" w:rsidP="005E6CE3">
      <w:pPr>
        <w:spacing w:after="0" w:line="240" w:lineRule="auto"/>
        <w:ind w:firstLine="708"/>
        <w:rPr>
          <w:rFonts w:ascii="Times New Roman" w:hAnsi="Times New Roman"/>
        </w:rPr>
      </w:pPr>
    </w:p>
    <w:p w:rsidR="00B97A06" w:rsidRDefault="00B97A06"/>
    <w:sectPr w:rsidR="00B97A06" w:rsidSect="00B54C1F">
      <w:headerReference w:type="default" r:id="rId8"/>
      <w:footerReference w:type="default" r:id="rId9"/>
      <w:pgSz w:w="11906" w:h="16838"/>
      <w:pgMar w:top="1947" w:right="1418" w:bottom="1418" w:left="1418" w:header="28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E2" w:rsidRDefault="009914E2" w:rsidP="004F1CA1">
      <w:pPr>
        <w:spacing w:after="0" w:line="240" w:lineRule="auto"/>
      </w:pPr>
      <w:r>
        <w:separator/>
      </w:r>
    </w:p>
  </w:endnote>
  <w:endnote w:type="continuationSeparator" w:id="0">
    <w:p w:rsidR="009914E2" w:rsidRDefault="009914E2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1B" w:rsidRPr="00807EB9" w:rsidRDefault="0053301B" w:rsidP="006310BA">
    <w:pPr>
      <w:pStyle w:val="Nincstrkz"/>
      <w:pBdr>
        <w:top w:val="single" w:sz="12" w:space="1" w:color="6E365C"/>
      </w:pBdr>
      <w:spacing w:line="120" w:lineRule="auto"/>
      <w:jc w:val="center"/>
      <w:rPr>
        <w:rFonts w:ascii="Gabriola" w:hAnsi="Gabriola" w:cs="Arial"/>
        <w:b/>
        <w:color w:val="64365C"/>
        <w:sz w:val="28"/>
        <w:szCs w:val="28"/>
      </w:rPr>
    </w:pPr>
    <w:r w:rsidRPr="00807EB9">
      <w:rPr>
        <w:rFonts w:ascii="Gabriola" w:hAnsi="Gabriola" w:cs="Arial"/>
        <w:b/>
        <w:color w:val="64365C"/>
        <w:sz w:val="28"/>
        <w:szCs w:val="28"/>
      </w:rPr>
      <w:t>H-7400 Kaposvár, Ond vezér u. 1. Tel: +36-82-527-790 E-mail: info@somogy-hvk.hu</w:t>
    </w:r>
  </w:p>
  <w:p w:rsidR="00177BB5" w:rsidRPr="00807EB9" w:rsidRDefault="0053301B" w:rsidP="00AD556B">
    <w:pPr>
      <w:pStyle w:val="Nincstrkz"/>
      <w:spacing w:line="120" w:lineRule="auto"/>
      <w:jc w:val="center"/>
      <w:rPr>
        <w:rFonts w:ascii="Gabriola" w:hAnsi="Gabriola" w:cs="Arial"/>
        <w:b/>
        <w:sz w:val="28"/>
        <w:szCs w:val="28"/>
      </w:rPr>
    </w:pPr>
    <w:r w:rsidRPr="00807EB9">
      <w:rPr>
        <w:rFonts w:ascii="Gabriola" w:hAnsi="Gabriola" w:cs="Arial"/>
        <w:b/>
        <w:color w:val="64365C"/>
        <w:sz w:val="28"/>
        <w:szCs w:val="28"/>
      </w:rPr>
      <w:t>Kérjük, látogasson el honlapunkra: www.vallalkozoi-kozpont.hu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E2" w:rsidRDefault="009914E2" w:rsidP="004F1CA1">
      <w:pPr>
        <w:spacing w:after="0" w:line="240" w:lineRule="auto"/>
      </w:pPr>
      <w:r>
        <w:separator/>
      </w:r>
    </w:p>
  </w:footnote>
  <w:footnote w:type="continuationSeparator" w:id="0">
    <w:p w:rsidR="009914E2" w:rsidRDefault="009914E2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1" w:rsidRDefault="00B54C1F" w:rsidP="00D6752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838950" cy="1076325"/>
          <wp:effectExtent l="19050" t="0" r="0" b="0"/>
          <wp:wrapNone/>
          <wp:docPr id="5" name="Kép 4" descr="Logo_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5E34"/>
    <w:multiLevelType w:val="hybridMultilevel"/>
    <w:tmpl w:val="4F0A9466"/>
    <w:lvl w:ilvl="0" w:tplc="D29437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1"/>
    <w:rsid w:val="0002218D"/>
    <w:rsid w:val="00032F73"/>
    <w:rsid w:val="00057C04"/>
    <w:rsid w:val="00063BAF"/>
    <w:rsid w:val="00083C01"/>
    <w:rsid w:val="000D120F"/>
    <w:rsid w:val="001267B8"/>
    <w:rsid w:val="00177BB5"/>
    <w:rsid w:val="001A43C6"/>
    <w:rsid w:val="002155B6"/>
    <w:rsid w:val="00250CA8"/>
    <w:rsid w:val="002A1685"/>
    <w:rsid w:val="00321EBC"/>
    <w:rsid w:val="00326854"/>
    <w:rsid w:val="003D0E9C"/>
    <w:rsid w:val="00443594"/>
    <w:rsid w:val="00453223"/>
    <w:rsid w:val="004C32C8"/>
    <w:rsid w:val="004F1CA1"/>
    <w:rsid w:val="00503098"/>
    <w:rsid w:val="0053301B"/>
    <w:rsid w:val="005E6CE3"/>
    <w:rsid w:val="006310BA"/>
    <w:rsid w:val="006D33B8"/>
    <w:rsid w:val="0078158A"/>
    <w:rsid w:val="007B650F"/>
    <w:rsid w:val="007C6E6F"/>
    <w:rsid w:val="00807EB9"/>
    <w:rsid w:val="008342A8"/>
    <w:rsid w:val="00894677"/>
    <w:rsid w:val="008D09AD"/>
    <w:rsid w:val="008F0050"/>
    <w:rsid w:val="00913C74"/>
    <w:rsid w:val="009914E2"/>
    <w:rsid w:val="009F6EBF"/>
    <w:rsid w:val="00A03C74"/>
    <w:rsid w:val="00A179E7"/>
    <w:rsid w:val="00AD556B"/>
    <w:rsid w:val="00B54C1F"/>
    <w:rsid w:val="00B97A06"/>
    <w:rsid w:val="00BC5150"/>
    <w:rsid w:val="00BD7221"/>
    <w:rsid w:val="00C0048D"/>
    <w:rsid w:val="00C070DC"/>
    <w:rsid w:val="00C64C80"/>
    <w:rsid w:val="00C718A4"/>
    <w:rsid w:val="00C75604"/>
    <w:rsid w:val="00D67522"/>
    <w:rsid w:val="00DA42F2"/>
    <w:rsid w:val="00DB0925"/>
    <w:rsid w:val="00E2797D"/>
    <w:rsid w:val="00E52345"/>
    <w:rsid w:val="00EA7208"/>
    <w:rsid w:val="00EF5D78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F3E35-FD2F-4A38-AE92-127F8C7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A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F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1CA1"/>
  </w:style>
  <w:style w:type="paragraph" w:styleId="llb">
    <w:name w:val="footer"/>
    <w:basedOn w:val="Norml"/>
    <w:link w:val="llbChar"/>
    <w:uiPriority w:val="99"/>
    <w:semiHidden/>
    <w:unhideWhenUsed/>
    <w:rsid w:val="004F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1CA1"/>
  </w:style>
  <w:style w:type="paragraph" w:styleId="Buborkszveg">
    <w:name w:val="Balloon Text"/>
    <w:basedOn w:val="Norml"/>
    <w:link w:val="BuborkszvegChar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F5D7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77BB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6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6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B7639-8D0E-4A2D-A0AB-422B888D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Flandria</dc:creator>
  <cp:lastModifiedBy>Felhasznalo</cp:lastModifiedBy>
  <cp:revision>2</cp:revision>
  <cp:lastPrinted>2019-03-28T13:05:00Z</cp:lastPrinted>
  <dcterms:created xsi:type="dcterms:W3CDTF">2021-06-08T13:50:00Z</dcterms:created>
  <dcterms:modified xsi:type="dcterms:W3CDTF">2021-06-08T13:50:00Z</dcterms:modified>
</cp:coreProperties>
</file>